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7F5D4" w14:textId="77777777" w:rsidR="004A3B6D" w:rsidRPr="004A3B6D" w:rsidRDefault="004A3B6D" w:rsidP="004A3B6D">
      <w:pPr>
        <w:spacing w:before="7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BA73AAB" w14:textId="77777777" w:rsidR="000F462E" w:rsidRPr="00874DD3" w:rsidRDefault="000F462E" w:rsidP="000F462E">
      <w:pPr>
        <w:contextualSpacing/>
        <w:jc w:val="center"/>
      </w:pPr>
      <w:bookmarkStart w:id="0" w:name="_Hlk178767732"/>
      <w:r>
        <w:rPr>
          <w:noProof/>
        </w:rPr>
        <w:drawing>
          <wp:inline distT="0" distB="0" distL="0" distR="0" wp14:anchorId="21141643" wp14:editId="1B385B77">
            <wp:extent cx="2501900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26E5D" w14:textId="77777777" w:rsidR="000F462E" w:rsidRPr="00A65C1E" w:rsidRDefault="000F462E" w:rsidP="00A65C1E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A65C1E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14:paraId="0BD0C120" w14:textId="77777777" w:rsidR="000F462E" w:rsidRDefault="000F462E" w:rsidP="000F462E">
      <w:pPr>
        <w:contextualSpacing/>
      </w:pPr>
    </w:p>
    <w:p w14:paraId="628DAC35" w14:textId="77777777" w:rsidR="000F462E" w:rsidRPr="000F462E" w:rsidRDefault="000F462E" w:rsidP="000F462E">
      <w:pPr>
        <w:contextualSpacing/>
        <w:rPr>
          <w:rFonts w:ascii="Times New Roman" w:hAnsi="Times New Roman" w:cs="Times New Roman"/>
          <w:sz w:val="28"/>
          <w:szCs w:val="28"/>
        </w:rPr>
      </w:pPr>
      <w:r w:rsidRPr="000F462E">
        <w:rPr>
          <w:rFonts w:ascii="Times New Roman" w:hAnsi="Times New Roman" w:cs="Times New Roman"/>
          <w:sz w:val="28"/>
          <w:szCs w:val="28"/>
        </w:rPr>
        <w:t>____.______.2024 № ____.____.____</w:t>
      </w:r>
    </w:p>
    <w:bookmarkEnd w:id="0"/>
    <w:p w14:paraId="70AD9C75" w14:textId="533AF61F" w:rsidR="00F2571A" w:rsidRPr="00F2571A" w:rsidRDefault="00F2571A" w:rsidP="00F2571A">
      <w:pPr>
        <w:spacing w:after="13" w:line="314" w:lineRule="atLeast"/>
        <w:ind w:right="531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0654F5AC" w14:textId="77777777" w:rsidR="000F462E" w:rsidRDefault="00F2571A" w:rsidP="000F462E">
      <w:pPr>
        <w:tabs>
          <w:tab w:val="left" w:pos="2977"/>
        </w:tabs>
        <w:spacing w:after="13" w:line="314" w:lineRule="atLeast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гарантий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F5826EB" w14:textId="7B5EFE76" w:rsidR="00F2571A" w:rsidRPr="00F2571A" w:rsidRDefault="00F2571A" w:rsidP="000F462E">
      <w:pPr>
        <w:tabs>
          <w:tab w:val="left" w:pos="2977"/>
        </w:tabs>
        <w:spacing w:after="13" w:line="314" w:lineRule="atLeast"/>
        <w:ind w:right="-1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F46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Пресненский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осуществляющего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полномочия на постоянной основе</w:t>
      </w:r>
    </w:p>
    <w:p w14:paraId="5A7153F9" w14:textId="7368A90A" w:rsidR="00F2571A" w:rsidRPr="000F462E" w:rsidRDefault="00F2571A" w:rsidP="000F462E">
      <w:pPr>
        <w:tabs>
          <w:tab w:val="left" w:pos="2977"/>
        </w:tabs>
        <w:spacing w:after="0" w:line="302" w:lineRule="atLeast"/>
        <w:ind w:right="531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BD743AC" w14:textId="1163DF83" w:rsidR="000F462E" w:rsidRDefault="00F2571A" w:rsidP="000F462E">
      <w:pPr>
        <w:tabs>
          <w:tab w:val="left" w:pos="993"/>
        </w:tabs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Федеральным законом от 2 марта 2007 года № 25-ФЗ </w:t>
      </w:r>
      <w:r w:rsidR="008C6F3D"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 муниципальной службе в Российской Федерации», Законами города Москвы от 22 октября 2008 года № 50 «О муниципальной службе в городе Москве», </w:t>
      </w:r>
      <w:r w:rsidR="008C6F3D"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6" w:tgtFrame="_blank" w:history="1">
        <w:r w:rsidRPr="008C6F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25 ноября 2009 года № 9</w:t>
        </w:r>
      </w:hyperlink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гарантиях осуществления полномочий лиц, замещающих муниципальные должности в городе Москве» и Уставом муниципального округа </w:t>
      </w:r>
      <w:r w:rsidR="000F46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Пресненский</w:t>
      </w:r>
      <w:r w:rsidR="008C6F3D" w:rsidRPr="008C6F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городе Москве</w:t>
      </w:r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</w:p>
    <w:p w14:paraId="15C42636" w14:textId="77777777" w:rsidR="000F462E" w:rsidRDefault="000F462E" w:rsidP="008C6F3D">
      <w:pPr>
        <w:tabs>
          <w:tab w:val="left" w:pos="993"/>
        </w:tabs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6E73EC8" w14:textId="2C0B44E5" w:rsidR="000F462E" w:rsidRPr="000F462E" w:rsidRDefault="000F462E" w:rsidP="000F462E">
      <w:pPr>
        <w:tabs>
          <w:tab w:val="left" w:pos="425"/>
        </w:tabs>
        <w:spacing w:before="120"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0D5DADC7" w14:textId="1537B070" w:rsidR="00F2571A" w:rsidRDefault="00F2571A" w:rsidP="006A099B">
      <w:pPr>
        <w:pStyle w:val="a3"/>
        <w:numPr>
          <w:ilvl w:val="0"/>
          <w:numId w:val="2"/>
        </w:numPr>
        <w:tabs>
          <w:tab w:val="left" w:pos="851"/>
        </w:tabs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0F462E">
        <w:rPr>
          <w:rFonts w:eastAsia="Times New Roman"/>
          <w:sz w:val="28"/>
          <w:szCs w:val="28"/>
          <w:lang w:eastAsia="ru-RU"/>
        </w:rPr>
        <w:t xml:space="preserve">Утвердить Порядок предоставления гарантий главе муниципального округа </w:t>
      </w:r>
      <w:r w:rsidR="000F462E">
        <w:rPr>
          <w:rFonts w:eastAsia="Times New Roman"/>
          <w:sz w:val="28"/>
          <w:szCs w:val="28"/>
          <w:lang w:eastAsia="ru-RU"/>
        </w:rPr>
        <w:t>Пресненский</w:t>
      </w:r>
      <w:r w:rsidRPr="000F462E">
        <w:rPr>
          <w:rFonts w:eastAsia="Times New Roman"/>
          <w:sz w:val="28"/>
          <w:szCs w:val="28"/>
          <w:lang w:eastAsia="ru-RU"/>
        </w:rPr>
        <w:t>, осуществляющего полномочия на постоянной основе (приложение).</w:t>
      </w:r>
    </w:p>
    <w:p w14:paraId="7F230BE5" w14:textId="1C858951" w:rsidR="006A099B" w:rsidRPr="006A099B" w:rsidRDefault="006A099B" w:rsidP="006A099B">
      <w:pPr>
        <w:pStyle w:val="a3"/>
        <w:numPr>
          <w:ilvl w:val="0"/>
          <w:numId w:val="2"/>
        </w:numPr>
        <w:tabs>
          <w:tab w:val="left" w:pos="851"/>
        </w:tabs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6A099B">
        <w:rPr>
          <w:rFonts w:eastAsia="Times New Roman"/>
          <w:sz w:val="28"/>
          <w:szCs w:val="28"/>
          <w:lang w:eastAsia="ru-RU"/>
        </w:rPr>
        <w:t xml:space="preserve">Признать утратившим силу решение муниципального Собрания, внутригородского </w:t>
      </w:r>
      <w:r>
        <w:rPr>
          <w:rFonts w:eastAsia="Times New Roman"/>
          <w:sz w:val="28"/>
          <w:szCs w:val="28"/>
          <w:lang w:eastAsia="ru-RU"/>
        </w:rPr>
        <w:t xml:space="preserve">муниципального </w:t>
      </w:r>
      <w:r w:rsidRPr="006A099B">
        <w:rPr>
          <w:rFonts w:eastAsia="Times New Roman"/>
          <w:sz w:val="28"/>
          <w:szCs w:val="28"/>
          <w:lang w:eastAsia="ru-RU"/>
        </w:rPr>
        <w:t xml:space="preserve">образования Пресненское в городе Москве от </w:t>
      </w:r>
      <w:r>
        <w:rPr>
          <w:rFonts w:eastAsia="Times New Roman"/>
          <w:sz w:val="28"/>
          <w:szCs w:val="28"/>
          <w:lang w:eastAsia="ru-RU"/>
        </w:rPr>
        <w:t>0</w:t>
      </w:r>
      <w:r w:rsidRPr="006A099B">
        <w:rPr>
          <w:rFonts w:eastAsia="Times New Roman"/>
          <w:sz w:val="28"/>
          <w:szCs w:val="28"/>
          <w:lang w:eastAsia="ru-RU"/>
        </w:rPr>
        <w:t>8.</w:t>
      </w:r>
      <w:r>
        <w:rPr>
          <w:rFonts w:eastAsia="Times New Roman"/>
          <w:sz w:val="28"/>
          <w:szCs w:val="28"/>
          <w:lang w:eastAsia="ru-RU"/>
        </w:rPr>
        <w:t>12</w:t>
      </w:r>
      <w:r w:rsidRPr="006A099B">
        <w:rPr>
          <w:rFonts w:eastAsia="Times New Roman"/>
          <w:sz w:val="28"/>
          <w:szCs w:val="28"/>
          <w:lang w:eastAsia="ru-RU"/>
        </w:rPr>
        <w:t>.20</w:t>
      </w:r>
      <w:r>
        <w:rPr>
          <w:rFonts w:eastAsia="Times New Roman"/>
          <w:sz w:val="28"/>
          <w:szCs w:val="28"/>
          <w:lang w:eastAsia="ru-RU"/>
        </w:rPr>
        <w:t>1</w:t>
      </w:r>
      <w:r w:rsidRPr="006A099B">
        <w:rPr>
          <w:rFonts w:eastAsia="Times New Roman"/>
          <w:sz w:val="28"/>
          <w:szCs w:val="28"/>
          <w:lang w:eastAsia="ru-RU"/>
        </w:rPr>
        <w:t xml:space="preserve">1 № 50/5/423-МС «О порядке предоставления гарантий депутату муниципального Собрания, Руководителю внутригородского </w:t>
      </w:r>
      <w:r w:rsidR="00DF1AE0">
        <w:rPr>
          <w:rFonts w:eastAsia="Times New Roman"/>
          <w:sz w:val="28"/>
          <w:szCs w:val="28"/>
          <w:lang w:eastAsia="ru-RU"/>
        </w:rPr>
        <w:t xml:space="preserve">муниципального </w:t>
      </w:r>
      <w:r w:rsidRPr="006A099B">
        <w:rPr>
          <w:rFonts w:eastAsia="Times New Roman"/>
          <w:sz w:val="28"/>
          <w:szCs w:val="28"/>
          <w:lang w:eastAsia="ru-RU"/>
        </w:rPr>
        <w:t>образования Пресненское в городе Москве».</w:t>
      </w:r>
    </w:p>
    <w:p w14:paraId="5DE06D27" w14:textId="7575C19E" w:rsidR="00C10697" w:rsidRPr="006A099B" w:rsidRDefault="000F462E" w:rsidP="006A099B">
      <w:pPr>
        <w:pStyle w:val="a3"/>
        <w:numPr>
          <w:ilvl w:val="0"/>
          <w:numId w:val="2"/>
        </w:numPr>
        <w:tabs>
          <w:tab w:val="left" w:pos="851"/>
        </w:tabs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6A099B">
        <w:rPr>
          <w:rFonts w:eastAsia="Times New Roman"/>
          <w:sz w:val="28"/>
          <w:szCs w:val="28"/>
          <w:lang w:eastAsia="ru-RU"/>
        </w:rPr>
        <w:t>Опубликовать настоящее решение в Бюллетене «Московский муниципальный вестник» и разместить на официальном сайте муниципального округа Пресненский</w:t>
      </w:r>
      <w:r w:rsidR="00C10697" w:rsidRPr="006A099B">
        <w:rPr>
          <w:rFonts w:eastAsia="Times New Roman"/>
          <w:sz w:val="28"/>
          <w:szCs w:val="28"/>
          <w:lang w:eastAsia="ru-RU"/>
        </w:rPr>
        <w:t>.</w:t>
      </w:r>
    </w:p>
    <w:p w14:paraId="05C86469" w14:textId="2AEA3FD1" w:rsidR="00C10697" w:rsidRPr="000F462E" w:rsidRDefault="00C10697" w:rsidP="006A099B">
      <w:pPr>
        <w:pStyle w:val="a3"/>
        <w:numPr>
          <w:ilvl w:val="0"/>
          <w:numId w:val="2"/>
        </w:numPr>
        <w:tabs>
          <w:tab w:val="left" w:pos="851"/>
        </w:tabs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0F462E">
        <w:rPr>
          <w:rFonts w:eastAsia="Times New Roman"/>
          <w:sz w:val="28"/>
          <w:szCs w:val="28"/>
          <w:lang w:eastAsia="ru-RU"/>
        </w:rPr>
        <w:t xml:space="preserve">Контроль за выполнением настоящего решения возложить на главу муниципального округа </w:t>
      </w:r>
      <w:r w:rsidR="000F462E">
        <w:rPr>
          <w:rFonts w:eastAsia="Times New Roman"/>
          <w:sz w:val="28"/>
          <w:szCs w:val="28"/>
          <w:lang w:eastAsia="ru-RU"/>
        </w:rPr>
        <w:t>Пресненский</w:t>
      </w:r>
      <w:r w:rsidR="008C6F3D" w:rsidRPr="000F462E">
        <w:rPr>
          <w:rFonts w:eastAsia="Times New Roman"/>
          <w:sz w:val="28"/>
          <w:szCs w:val="28"/>
          <w:lang w:eastAsia="ru-RU"/>
        </w:rPr>
        <w:t xml:space="preserve"> </w:t>
      </w:r>
      <w:r w:rsidR="000F462E">
        <w:rPr>
          <w:rFonts w:eastAsia="Times New Roman"/>
          <w:sz w:val="28"/>
          <w:szCs w:val="28"/>
          <w:lang w:eastAsia="ru-RU"/>
        </w:rPr>
        <w:t>Д.П. Юмалина.</w:t>
      </w:r>
    </w:p>
    <w:p w14:paraId="73C0D18E" w14:textId="77777777" w:rsidR="00C10697" w:rsidRPr="003C5ADD" w:rsidRDefault="00C10697" w:rsidP="00C10697">
      <w:pPr>
        <w:pStyle w:val="ConsPlusTitle"/>
        <w:tabs>
          <w:tab w:val="left" w:pos="8280"/>
        </w:tabs>
        <w:ind w:right="175"/>
        <w:jc w:val="both"/>
      </w:pPr>
    </w:p>
    <w:p w14:paraId="481B4899" w14:textId="77777777" w:rsidR="000F462E" w:rsidRPr="003C5ADD" w:rsidRDefault="000F462E" w:rsidP="00C10697">
      <w:pPr>
        <w:pStyle w:val="ConsPlusTitle"/>
        <w:tabs>
          <w:tab w:val="left" w:pos="8280"/>
        </w:tabs>
        <w:ind w:right="175"/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F462E" w:rsidRPr="000F462E" w14:paraId="0D3EF615" w14:textId="77777777" w:rsidTr="002776D3">
        <w:tc>
          <w:tcPr>
            <w:tcW w:w="4785" w:type="dxa"/>
          </w:tcPr>
          <w:p w14:paraId="515DEFA2" w14:textId="77777777" w:rsidR="000F462E" w:rsidRPr="000F462E" w:rsidRDefault="000F462E" w:rsidP="002776D3">
            <w:pPr>
              <w:ind w:right="-2"/>
              <w:rPr>
                <w:b/>
                <w:sz w:val="28"/>
                <w:szCs w:val="28"/>
              </w:rPr>
            </w:pPr>
            <w:bookmarkStart w:id="1" w:name="_Hlk178769498"/>
            <w:r w:rsidRPr="000F462E">
              <w:rPr>
                <w:b/>
                <w:sz w:val="28"/>
                <w:szCs w:val="28"/>
              </w:rPr>
              <w:t xml:space="preserve">Глава муниципального </w:t>
            </w:r>
          </w:p>
          <w:p w14:paraId="47F2E4EC" w14:textId="1C8264B3" w:rsidR="000F462E" w:rsidRPr="000F462E" w:rsidRDefault="000F462E" w:rsidP="002776D3">
            <w:pPr>
              <w:ind w:right="-2"/>
              <w:rPr>
                <w:b/>
                <w:sz w:val="28"/>
                <w:szCs w:val="28"/>
              </w:rPr>
            </w:pPr>
            <w:r w:rsidRPr="000F462E">
              <w:rPr>
                <w:b/>
                <w:sz w:val="28"/>
                <w:szCs w:val="28"/>
              </w:rPr>
              <w:t>округа Пресненский</w:t>
            </w:r>
          </w:p>
        </w:tc>
        <w:tc>
          <w:tcPr>
            <w:tcW w:w="4785" w:type="dxa"/>
            <w:vAlign w:val="bottom"/>
          </w:tcPr>
          <w:p w14:paraId="4C44FA31" w14:textId="77777777" w:rsidR="000F462E" w:rsidRPr="000F462E" w:rsidRDefault="000F462E" w:rsidP="002776D3">
            <w:pPr>
              <w:ind w:right="-2"/>
              <w:jc w:val="right"/>
              <w:rPr>
                <w:b/>
                <w:sz w:val="28"/>
                <w:szCs w:val="28"/>
              </w:rPr>
            </w:pPr>
            <w:r w:rsidRPr="000F462E">
              <w:rPr>
                <w:b/>
                <w:sz w:val="28"/>
                <w:szCs w:val="28"/>
              </w:rPr>
              <w:t>Д</w:t>
            </w:r>
            <w:r w:rsidRPr="000F462E">
              <w:rPr>
                <w:b/>
                <w:sz w:val="28"/>
                <w:szCs w:val="28"/>
                <w:lang w:val="en-US"/>
              </w:rPr>
              <w:t>.</w:t>
            </w:r>
            <w:r w:rsidRPr="000F462E">
              <w:rPr>
                <w:b/>
                <w:sz w:val="28"/>
                <w:szCs w:val="28"/>
              </w:rPr>
              <w:t>П. Юмалин</w:t>
            </w:r>
          </w:p>
        </w:tc>
      </w:tr>
      <w:bookmarkEnd w:id="1"/>
    </w:tbl>
    <w:p w14:paraId="2BA57724" w14:textId="77777777" w:rsidR="00F2571A" w:rsidRPr="00F2571A" w:rsidRDefault="00F2571A" w:rsidP="00F257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B45EF80" w14:textId="56CE2961" w:rsidR="00F2571A" w:rsidRPr="00F2571A" w:rsidRDefault="00F2571A" w:rsidP="00F257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501EE26" w14:textId="77777777" w:rsidR="00F2571A" w:rsidRPr="00F2571A" w:rsidRDefault="00F2571A" w:rsidP="00F2571A">
      <w:pPr>
        <w:spacing w:after="0" w:line="302" w:lineRule="atLeast"/>
        <w:ind w:left="2723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619E9D1" w14:textId="59BCF198" w:rsidR="00F2571A" w:rsidRPr="00F2571A" w:rsidRDefault="00F2571A" w:rsidP="000F462E">
      <w:pPr>
        <w:spacing w:after="0" w:line="302" w:lineRule="atLeast"/>
        <w:ind w:left="272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3B2BD1BD" w14:textId="77777777" w:rsidR="00F2571A" w:rsidRPr="00C45661" w:rsidRDefault="00F2571A" w:rsidP="00041176">
      <w:pPr>
        <w:spacing w:after="0"/>
        <w:ind w:left="4956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</w:t>
      </w:r>
    </w:p>
    <w:p w14:paraId="1B1A1F32" w14:textId="5643EE58" w:rsidR="00C45661" w:rsidRDefault="00F2571A" w:rsidP="00041176">
      <w:pPr>
        <w:spacing w:after="0" w:line="311" w:lineRule="atLeast"/>
        <w:ind w:left="5672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решению Совета депутатов муниципального 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круга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F46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Пресненский</w:t>
      </w:r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542B8B58" w14:textId="51973246" w:rsidR="00F2571A" w:rsidRPr="00C45661" w:rsidRDefault="00F2571A" w:rsidP="00041176">
      <w:pPr>
        <w:spacing w:after="0" w:line="311" w:lineRule="atLeast"/>
        <w:ind w:left="56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0F46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</w:t>
      </w:r>
    </w:p>
    <w:p w14:paraId="258D8211" w14:textId="77777777" w:rsidR="00F2571A" w:rsidRPr="00C45661" w:rsidRDefault="00F2571A" w:rsidP="00C45661">
      <w:pPr>
        <w:spacing w:after="0" w:line="30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14:paraId="40C38A83" w14:textId="77777777" w:rsidR="00F2571A" w:rsidRPr="00C45661" w:rsidRDefault="00F2571A" w:rsidP="00C45661">
      <w:pPr>
        <w:spacing w:after="0" w:line="240" w:lineRule="auto"/>
        <w:ind w:left="136" w:right="14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</w:t>
      </w:r>
      <w:r w:rsidR="00170F1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орядок</w:t>
      </w:r>
    </w:p>
    <w:p w14:paraId="6BA09F91" w14:textId="77777777" w:rsidR="000F462E" w:rsidRDefault="000F462E" w:rsidP="000F462E">
      <w:pPr>
        <w:tabs>
          <w:tab w:val="left" w:pos="2977"/>
        </w:tabs>
        <w:spacing w:after="13" w:line="314" w:lineRule="atLeast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гарантий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C168047" w14:textId="77777777" w:rsidR="000F462E" w:rsidRPr="00F2571A" w:rsidRDefault="000F462E" w:rsidP="000F462E">
      <w:pPr>
        <w:tabs>
          <w:tab w:val="left" w:pos="2977"/>
        </w:tabs>
        <w:spacing w:after="13" w:line="314" w:lineRule="atLeast"/>
        <w:ind w:right="-1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Пресненский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осуществляющего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полномочия на постоянной основе</w:t>
      </w:r>
    </w:p>
    <w:p w14:paraId="729B6D64" w14:textId="77777777" w:rsidR="00C45661" w:rsidRPr="00C45661" w:rsidRDefault="00C45661" w:rsidP="00C45661">
      <w:pPr>
        <w:spacing w:after="13" w:line="314" w:lineRule="atLeast"/>
        <w:ind w:left="401" w:right="12" w:firstLine="39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FC0917C" w14:textId="77777777" w:rsidR="00F2571A" w:rsidRPr="00FC24AE" w:rsidRDefault="00F2571A" w:rsidP="00C45661">
      <w:pPr>
        <w:spacing w:after="26" w:line="302" w:lineRule="atLeast"/>
        <w:ind w:left="4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FC24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1.</w:t>
      </w:r>
      <w:r w:rsidRPr="00FC24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4"/>
          <w:szCs w:val="14"/>
          <w:lang w:eastAsia="ru-RU"/>
        </w:rPr>
        <w:t xml:space="preserve"> </w:t>
      </w:r>
      <w:r w:rsidRPr="00FC24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Общие положения.</w:t>
      </w:r>
    </w:p>
    <w:p w14:paraId="299A1B23" w14:textId="30709AD2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Порядок разработан в соответствии с Трудовым кодексом Российской Федерации, Законом города Москвы </w:t>
      </w:r>
      <w:hyperlink r:id="rId7" w:tgtFrame="_blank" w:history="1">
        <w:r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25 ноября 2009 года № 9</w:t>
        </w:r>
      </w:hyperlink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гарантиях осуществления полномочий лиц, замещающих муниципальные должности в городе Москве», а также Уставом муниципального округа </w:t>
      </w:r>
      <w:r w:rsidR="000F46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Пресненский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80FE66F" w14:textId="59E37F3D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Порядок регламентирует предоставлени</w:t>
      </w:r>
      <w:r w:rsidR="000F46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гарантий главе муниципального округа </w:t>
      </w:r>
      <w:r w:rsidR="000F46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Пресненский</w:t>
      </w:r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осуществляющего полномочия на постоянной основе (далее - глава муниципального округа).</w:t>
      </w:r>
    </w:p>
    <w:p w14:paraId="3507E633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14:paraId="0B16FD02" w14:textId="77777777" w:rsidR="00F2571A" w:rsidRPr="00C45661" w:rsidRDefault="00C45661" w:rsidP="00C45661">
      <w:pPr>
        <w:spacing w:after="28" w:line="302" w:lineRule="atLeast"/>
        <w:ind w:left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2. </w:t>
      </w:r>
      <w:r w:rsidR="00F2571A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Гарантии, предоставляемые главе муниципального округа.</w:t>
      </w:r>
    </w:p>
    <w:p w14:paraId="0BF4FE56" w14:textId="77777777" w:rsidR="00CE24D4" w:rsidRDefault="00CE24D4" w:rsidP="00CE24D4">
      <w:pPr>
        <w:spacing w:after="28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муниципального округа для эффективного исполнения своих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 гарантируется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0CDDD18" w14:textId="77777777" w:rsidR="00CE24D4" w:rsidRDefault="00CE24D4" w:rsidP="00CE24D4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2.1. </w:t>
      </w:r>
      <w:r w:rsidRPr="00CE24D4">
        <w:rPr>
          <w:rFonts w:ascii="Times New Roman" w:hAnsi="Times New Roman" w:cs="Times New Roman"/>
          <w:color w:val="000000"/>
          <w:sz w:val="28"/>
          <w:szCs w:val="28"/>
        </w:rPr>
        <w:t>Право на материально-техническое обеспечение своей деятельности.</w:t>
      </w:r>
    </w:p>
    <w:p w14:paraId="04A7AFDF" w14:textId="77777777" w:rsidR="00F2571A" w:rsidRPr="00C45661" w:rsidRDefault="00CE24D4" w:rsidP="00CE24D4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Материально-технические условия для эффективного осуществления полномочий главы муниципального округа включают в себя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14:paraId="3012C2CC" w14:textId="77777777" w:rsidR="00F2571A" w:rsidRPr="00C45661" w:rsidRDefault="00C97938" w:rsidP="00C45661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служебного помещения, оборудованного мебелью, оргтехникой, средствами связи, а также обеспечение доступа к информационно-телекоммуникационной сети общего пользования «Интернет»</w:t>
      </w:r>
      <w:r w:rsid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мобильной связи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AC7DC35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9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соответствующих условий для проведения встреч с избирателями и отчетов перед ними;</w:t>
      </w:r>
    </w:p>
    <w:p w14:paraId="4057BDC3" w14:textId="77777777" w:rsidR="00CE24D4" w:rsidRDefault="00C97938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F2571A" w:rsidRPr="00C9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права бесплатного проезда на всех видах городского пассажирского транспорта</w:t>
      </w:r>
      <w:r w:rsidRPr="00C9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C97938">
        <w:rPr>
          <w:rFonts w:ascii="Times New Roman" w:eastAsia="Times New Roman" w:hAnsi="Times New Roman" w:cs="Times New Roman"/>
          <w:sz w:val="28"/>
          <w:szCs w:val="28"/>
          <w:lang w:eastAsia="x-none"/>
        </w:rPr>
        <w:t>троллейбусе, автобусе, трамвае в городском сообщении и по смежным межрегиональным маршрутам регулярных перевозок в пригородном сообщении, на метрополитене, монорельсовой транспортной системе, а также на МЦК, зоне «Центральная» МЦД, по транспортным маршрутам регулярных перевозок внутренним водным транспортом на территории города Москвы</w:t>
      </w:r>
      <w:r w:rsid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 наличии у главы муниципального округа права бесплатного проезда по иному основанию, установленному федеральными законами и законами города Москвы,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 пользуется правом бесплатного проезда по одному из оснований по своему выбору</w:t>
      </w:r>
      <w:r w:rsid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14:paraId="0117B9E2" w14:textId="77777777" w:rsidR="00F2571A" w:rsidRPr="00C45661" w:rsidRDefault="00CE24D4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использование служебного транспорта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642D6FE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2.2.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Своевременное и в полном объеме </w:t>
      </w:r>
      <w:r w:rsidR="00077EB5"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получение ежемесячного денежного вознаграждения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D3E711E" w14:textId="031D50C0" w:rsidR="00077EB5" w:rsidRDefault="00077EB5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 за исполнение его полномочий гарантируется своевременная выплата ежемесячного денежного вознаграждения за счет средств местного бюджета.</w:t>
      </w:r>
    </w:p>
    <w:p w14:paraId="6F865CA0" w14:textId="078742C0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Размер ежемесячного денежного вознаграждения главы муниципального округа не должен превышать 1/12 годового фонда оплаты труда главы управы </w:t>
      </w:r>
      <w:r w:rsidR="00A65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Пресненск</w:t>
      </w:r>
      <w:r w:rsidR="00A65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A65C1E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 города Москвы с учетом группы по оплате труда и зависимости от численности населения (по нормативам образования фонда оплаты труда, установленным правовыми актами города Москвы для государственных гражданских служащих государственной гражданской службы города Москвы).</w:t>
      </w:r>
    </w:p>
    <w:p w14:paraId="109C6714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округа, имеющего почетное звание Российской Федерации, устанавливается ежемесячное денежное поощрение в размере 20 процентов от ежемесячного денежного вознаграждения.</w:t>
      </w:r>
    </w:p>
    <w:p w14:paraId="5B2B34F8" w14:textId="77777777" w:rsidR="00F2571A" w:rsidRPr="00C45661" w:rsidRDefault="00F2571A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денежного вознаграждения главе муниципального округа увеличивается (индексируется) на основании нормативных правовых актов города Москвы.</w:t>
      </w:r>
    </w:p>
    <w:p w14:paraId="239BEB9B" w14:textId="1C9DB7E3" w:rsidR="00077EB5" w:rsidRPr="00077EB5" w:rsidRDefault="00077EB5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Выплаты ежемесячного денежного вознаграждения осуществляются в соответствии с Порядком оплаты труда муниципальных служащих </w:t>
      </w:r>
      <w:r w:rsidR="00A65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</w:t>
      </w:r>
      <w:r w:rsidR="000F46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Пресненский</w:t>
      </w: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Правилами внутреннего трудового распорядка </w:t>
      </w:r>
      <w:r w:rsidR="00A65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</w:t>
      </w:r>
      <w:r w:rsidR="000F46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Пресненский</w:t>
      </w: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производятся не реже, чем каждые полмесяца.</w:t>
      </w:r>
    </w:p>
    <w:p w14:paraId="2FAA6729" w14:textId="77777777" w:rsidR="00077EB5" w:rsidRPr="00077EB5" w:rsidRDefault="00077EB5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Виды поощрений, установленные для муниципальных служащих в городе Москве, применяются в отношении главы муниципального округа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7445F2B" w14:textId="7B3AD633" w:rsidR="00F2571A" w:rsidRPr="00C45661" w:rsidRDefault="00077EB5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о поощрении главы муниципального округа принимает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 депутатов муниципального округа </w:t>
      </w:r>
      <w:r w:rsidR="000F46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Пресненский</w:t>
      </w:r>
      <w:r w:rsidR="00A65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порядке</w:t>
      </w:r>
      <w:r w:rsidR="00A65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установленном федеральными законами, законами и иными нормативными правовыми актами города Москвы, Уставом муниципального округа </w:t>
      </w:r>
      <w:r w:rsidR="000F46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Пресненский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503D534" w14:textId="77777777" w:rsidR="00F2571A" w:rsidRPr="00C45661" w:rsidRDefault="00F2571A" w:rsidP="00C45661">
      <w:pPr>
        <w:spacing w:after="13" w:line="314" w:lineRule="atLeast"/>
        <w:ind w:right="1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ежегодного оплачиваемого отпуска.</w:t>
      </w:r>
    </w:p>
    <w:p w14:paraId="0F170AE7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Ежегодный оплачиваемый отпуск главы муниципального округа состоит из основного оплачиваемого отпуска продолжительностью 30 календарных дней и дополнительного оплачиваемого отпуска продолжительностью 15 календарных дней. Общая продолжительность ежегодного оплачиваемого отпуска составляет 45 календарных дней.</w:t>
      </w:r>
    </w:p>
    <w:p w14:paraId="0209FFB0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желанию главы муниципального округа оплачиваемый отпуск и дополнительный оплачиваемый отпуск могут предоставляться по частям, при этом продолжительность одной из частей предоставляемого отпуска не может быть менее 14 календарных дней. </w:t>
      </w:r>
    </w:p>
    <w:p w14:paraId="54A2A627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Запрещается непредоставление главе муниципального округа ежегодного оплачиваемого отпуска в течение двух лет подряд.</w:t>
      </w:r>
    </w:p>
    <w:p w14:paraId="7ECD0E3E" w14:textId="77777777" w:rsidR="00F2571A" w:rsidRPr="00E77BB5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Выплата денежного вознаграждения главе муниципального округа за период ежегодного оплачиваемого отпуска должна производиться </w:t>
      </w:r>
      <w:r w:rsidR="00E77BB5" w:rsidRPr="00E77B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позднее чем за 10 календарных дней до начала указанного отпуска.</w:t>
      </w:r>
    </w:p>
    <w:p w14:paraId="1BA85CD5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7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Часть ежегодного оплачиваемого отпуска, превышающая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 календарных дней, по письменному заявлению главы муниципального округа может быть заменена денежной компенсацией в соответствии с Трудовым кодексом Российской Федерации.</w:t>
      </w:r>
    </w:p>
    <w:p w14:paraId="24FE180B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Бесплатная санаторно-курортная путевка, предоставляемая к ежегодному оплачиваемому отпуску, с оплатой проезда к месту отдыха и обратно или соответствующая компенсация.</w:t>
      </w:r>
    </w:p>
    <w:p w14:paraId="42ED2E78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 один раз в течение текущего календарного года при предоставлении ему очередного оплачиваемого отпуска, либо части очередного оплачиваемого отпуска, получает на основании личного заявления компенсацию за неиспользованную санаторно-курортную путевку.</w:t>
      </w:r>
    </w:p>
    <w:p w14:paraId="201C8E95" w14:textId="10421D32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округа, не воспользовавшийся по служебной необходимости ежегодным оплачиваемым отпуском в текущем календарном году, в декабре текущего года на основании личного заявления получает компенсацию за неиспользованную санаторно-курортную путевку пропорционально отработанному времени в текущем календарном году.</w:t>
      </w:r>
    </w:p>
    <w:p w14:paraId="0296AD92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округа, избранный на должность в текущем календарном году, на основании личного заявления получает компенсацию за неиспользованную санаторно-курортную путевку в размере, пропорционально отработанному времени в текущем календарном году.</w:t>
      </w:r>
    </w:p>
    <w:p w14:paraId="698D596F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округа, полномочия которого прекращаются досрочно за совершение виновных действий, выплата компенсации за неиспользованную санаторно-курортную путевку не производится.</w:t>
      </w:r>
    </w:p>
    <w:p w14:paraId="6EACD549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прохождения главой муниципального округа в текущем году до избрания на замещение должности в органе местного самоуправления города Москвы или гражданской службы в государственном органе города Москвы, выплата компенсации за неиспользованную санаторно-курортную путевку производится при представлении справки с предыдущего места работы, подтверждающей размер произведенных выплат.</w:t>
      </w:r>
    </w:p>
    <w:p w14:paraId="777F39D1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компенсации за неиспользованную санаторно-курортную путевку главе муниципального округа устанавливается равным размеру компенсации за неиспользованную санаторно-курортную путевку государственным гражданским служащим города Москвы.</w:t>
      </w:r>
    </w:p>
    <w:p w14:paraId="66DA0122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Указанная гарантия, предоставляется также главе муниципального округа, вышедшего на пенсию и имеющего право на доплату к страховой пенсии по старости или</w:t>
      </w: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страховой пенсии по инвалидности инвалидам  I или II групп, один раз в декабре текущего года на основании личного заявления получает по месту получения ежемесячной доплаты к пенсии компенсацию в размере 100% суммы соответствующей компенсации, установленной для государственных гражданских служащих, проходящих государственную гражданскую службу, в порядке, предусмотренном для выплаты к страховой</w:t>
      </w: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пенсий по старости или</w:t>
      </w: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страховой</w:t>
      </w:r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пенсии по инвалидности инвалидам  I или II групп. При этом глава муниципального округа, вышедший на пенсию в течение текущего календарного года и не получивший компенсацию за неиспользованную санаторно-курортную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путевку по месту исполнения своих полномочий в полном объеме, получает её пропорционально времени нахождения на пенсии. </w:t>
      </w:r>
    </w:p>
    <w:p w14:paraId="546A5915" w14:textId="77777777" w:rsidR="00F2571A" w:rsidRPr="00C45661" w:rsidRDefault="00F2571A" w:rsidP="00C45661">
      <w:pPr>
        <w:spacing w:after="13" w:line="314" w:lineRule="atLeast"/>
        <w:ind w:right="1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Медицинское обслуживание главы муниципального округа и членов его семьи, в том числе после выхода на пенсию.</w:t>
      </w:r>
    </w:p>
    <w:p w14:paraId="0EE84B68" w14:textId="31BD0BB3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Медицинское обслуживание главы муниципального округа и членов его семьи, в том числе после выхода главы муниципального округа на страховую пенсию по старости или страховую пенсию по инвалидности инвалидам I и II групп при наличии стажа муниципальной службы, дающего право на ежемесячную доплату к страховой пенсии по старости или страховой пенсии по инвалидности инвалидам I и II групп, обеспечивается в форме денежной компенсации за медицинское обслуживание, предусмотренной для муниципальных служащих города Москвы. Компенсация за медицинское обслуживание предоставляется на основании письменного заявления главы муниципального округа (главы муниципального округа, вышедшего на пенсию) в декабре текущего года на следующий год на основании личного заявления представляе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мого в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администрацию</w:t>
      </w:r>
      <w:r w:rsidR="00077EB5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</w:t>
      </w:r>
      <w:r w:rsidR="000F46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Пресненский</w:t>
      </w:r>
      <w:r w:rsidR="00077EB5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77E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(далее – </w:t>
      </w:r>
      <w:r w:rsidR="00C55E4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администрация</w:t>
      </w:r>
      <w:r w:rsidR="00077E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0A180EB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членами семьи главы муниципального округа в настоящем пункте понимаются: супруг (супруга); несовершеннолетние дети (дети, не достигшие возраста 18 лет), в том числе дети-инвалиды, инвалиды с детства; дети, достигшие возраста 18 лет, ставшие инвалидами до достижения ими возраста 18 лет; дети, достигшие возраста 18 лет и обучающиеся по очной форме обучения в образовательных организациях, за исключением образовательных организаций дополнительного образования, до достижения ими возраста 23 лет.</w:t>
      </w:r>
    </w:p>
    <w:p w14:paraId="4EDB6A52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выплаты компенсации на члена семьи одновременно с заявлением предоставляются документы, подтверждающие наличие оснований:</w:t>
      </w:r>
    </w:p>
    <w:p w14:paraId="528AB969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свидетельства о рождении ребенка (или иного документа, удостоверяющего его личность и гражданство);</w:t>
      </w:r>
    </w:p>
    <w:p w14:paraId="2EF7CC7C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справки о признании ребенка (детей) инвалидом (инвалидами), инвалидом (инвалидами) с детства;</w:t>
      </w:r>
    </w:p>
    <w:p w14:paraId="736C74A1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свидетельства о заключении брака;</w:t>
      </w:r>
    </w:p>
    <w:p w14:paraId="22C33E8C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справку из образовательной организации (за исключением организаций, реализующих дополнительные образовательные программы), подтверждающую факт прохождения в ней обучения по очной форме ребенком (детьми), достигшими возраста 18 лет, до достижения им (ими) возраста 23 лет.</w:t>
      </w:r>
    </w:p>
    <w:p w14:paraId="374356A7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округа, впервые избранного на замещение должности в текущем календарном году, компенсация за медицинское обслуживание предоставляется пропорционально количеству календарных дней текущего календарного года со дня вступления в должность главы муниципального округа.</w:t>
      </w:r>
    </w:p>
    <w:p w14:paraId="2D601DAF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округа, полномочия которого прекращаются досрочно, за исключением случаев прекращения полномочий главы муниципального округа за совершение виновных действий, предоставляется компенсация за медицинское обслуживание в размере пропорционально отработанному времени в текущем году.</w:t>
      </w:r>
    </w:p>
    <w:p w14:paraId="5B5F9452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Размер компенсации за медицинское обслуживание главе муниципального округа, в том числе вышедшему на пенсию, и членов их семей устанавливается равным размеру компенсации за медицинское обслуживание государственным гражданским служащим города Москвы, в том числе вышедшим на пенсию, и членам их семей, утвержденному Правительством Москвы.</w:t>
      </w:r>
    </w:p>
    <w:p w14:paraId="7CC9EE25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прохождения главой муниципального округа в текущем году до избрания на замещение должности в органе местного самоуправления города Москвы, муниципальной службы или гражданской службы в государственном органе города Москвы, выплата компенсации за медицинское обслуживание производится при предоставлении справки с предыдущего места работы, подтверждающей размер произведенных выплат компенсации по предыдущему месту работы.</w:t>
      </w:r>
    </w:p>
    <w:p w14:paraId="69C1F1E8" w14:textId="77777777" w:rsidR="00F2571A" w:rsidRPr="00C45661" w:rsidRDefault="00F2571A" w:rsidP="00C45661">
      <w:pPr>
        <w:spacing w:after="28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</w:t>
      </w:r>
      <w:r w:rsidR="00C45661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государственное страхование на случай причинения</w:t>
      </w:r>
      <w:r w:rsidR="00C45661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реда жизни, здоровью и имуществу в связи с исполнением им своих полномочий.</w:t>
      </w:r>
    </w:p>
    <w:p w14:paraId="506A43D9" w14:textId="7AFA2332" w:rsidR="00F2571A" w:rsidRPr="00C45661" w:rsidRDefault="00C55E44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обеспечить главе муниципального округа обязательное государственное страхование на случай причинения вреда жизни, здоровью и имуществу в связи с исполнением им своих полномочий.</w:t>
      </w:r>
    </w:p>
    <w:p w14:paraId="17B9AB42" w14:textId="5E1E6285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Указанная гарантия предоставляется в порядке и на условиях, установленных для муниципальных служащих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8EBCB22" w14:textId="77777777"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Единовременное денежное поощрение при достижении возраста 50 лет и далее через каждые пять лет в размере ежемесячного денежного вознаграждения.</w:t>
      </w:r>
    </w:p>
    <w:p w14:paraId="18DCAE1F" w14:textId="71BA68F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Выплата единовременного денежного поощрения при достижении главой муниципального округа возраста 50 лет и далее каждые пять лет - в размере ежемесячного денежного вознаграждения производится на основании распоряжения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5109BC6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Единовременное поощрение при наличии общего трудового стажа 20 лет и далее через каждые пять лет в размере ежемесячного денежного вознаграждения.</w:t>
      </w:r>
    </w:p>
    <w:p w14:paraId="4934E3D4" w14:textId="7C553EB6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Выплата единовременного денежного поощрения при наличии общего трудового стажа 20 лет и далее через каждые пять лет в размере ежемесячного денежного вознаграждения, производится на основании распоряжения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15213F" w14:textId="77777777"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Выплата единовременного денежного вознаграждения в связи с выходом на страховую пенсию по старости или страховую пенсию по инвалидности инвалидам I и II групп с занимаемой должности при наличии права на получение страховой пенсии по старости или страховой пенсии по инвалидности инвалидам I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II групп в размере ежемесячного денежного вознаграждения в кратности к количеству полных лет за весь период занимаемой должности, замещения муниципальной должности в органах местного самоуправления, замещения должности государственной гражданской службы города Москвы, замещения государственной должности города Москвы, но не более чем за 10 лет на день освобождения от должности.</w:t>
      </w:r>
    </w:p>
    <w:p w14:paraId="7EA93092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Данная выплата производится один раз независимо от того, сколько раз глава муниципального округа избирался депутатом, главой муниципального округа либо поступал на муниципальную службу, а также поступал на государственную гражданскую службу города Москвы или замещал государственную должность города Москвы.</w:t>
      </w:r>
    </w:p>
    <w:p w14:paraId="3BB94434" w14:textId="77777777" w:rsidR="00F2571A" w:rsidRPr="00C45661" w:rsidRDefault="00F2571A" w:rsidP="00C45661">
      <w:pPr>
        <w:spacing w:after="27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государственное социальное страхование на случай заболевания или потери трудоспособности в период осуществления главой муниципального округа своих полномочий.</w:t>
      </w:r>
    </w:p>
    <w:p w14:paraId="4D7A5FC6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государственное социальное страхование на случай заболевания или потери трудоспособности в период осуществления главой муниципального округа своих полномочий, осуществляется в соответствии с Федеральным законом от 29 декабря 200</w:t>
      </w:r>
      <w:r w:rsidR="006A0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255-ФЗ «Об обеспечении пособиями по временной нетрудоспособности, по беременности и родам граждан, подлежащих обязательному социальному страхованию» и иными нормативными правовыми актами Российской Федерации. </w:t>
      </w:r>
    </w:p>
    <w:p w14:paraId="6AB90372" w14:textId="77777777" w:rsidR="00F2571A" w:rsidRPr="00C45661" w:rsidRDefault="00F2571A" w:rsidP="00C45661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2.11.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Пенсионное обеспечение, а в случае смерти главы муниципального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округа, наступившей в связи с осуществлением им своих полномочий, - членов его семьи в порядке и на условиях, установленных федеральным законодательством.</w:t>
      </w:r>
    </w:p>
    <w:p w14:paraId="56C6286B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области пенсионного обеспечения на главу муниципального округа в полном объеме распространяются права государственного гражданского служащего города Москвы (далее – государственные гражданские служащие), установленные федеральными законами и законами города Москвы.</w:t>
      </w:r>
    </w:p>
    <w:p w14:paraId="0B098251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смерти главы муниципального округа, связанной с исполнением им своих полномочий, члены семьи умершего имеют право на получение пенсии по случаю потери кормильца в порядке и на условиях, определяемых федеральным законодательством.</w:t>
      </w:r>
    </w:p>
    <w:p w14:paraId="06D9110E" w14:textId="77777777" w:rsidR="00F2571A" w:rsidRPr="00C45661" w:rsidRDefault="00F2571A" w:rsidP="00C45661">
      <w:pPr>
        <w:spacing w:after="27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Ежемесячная доплата к пенсии, устанавливаемая к страховой пенсии по старости или страховой пенсии по инвалидности инвалидам I и II групп, назначенной в соответствии с Федеральным законом от 28 декабря 20</w:t>
      </w:r>
      <w:r w:rsidR="006A0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года 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400-ФЗ «О страховых пенсиях» либо досрочно назначенной в соответствии с Законом Российской Федерации от 19 апреля 1991 года № 1032 - I «О занятости населения в Российской Федерации» (далее - доплата к пенсии).</w:t>
      </w:r>
    </w:p>
    <w:p w14:paraId="506FFF55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Доплата к пенсии устанавливается главе муниципального округа, приобретшему право на страховую пенсию по старости или страховую пенсию по инвалидности инвалидам I и II групп в период осуществления своих полномочий и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прекратившему их исполнение, при наличии стажа муниципальной службы, минимальная продолжительность которого в соответствующем году определяется согласно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8" w:anchor="/document/99/901806803/XA00M882MK/" w:history="1">
        <w:r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приложению 2 к Федеральному закону от 15 декабря 2001 года № 166-ФЗ </w:t>
        </w:r>
        <w:r w:rsidR="008C6F3D"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</w:t>
        </w:r>
        <w:r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 государственном пенсионном обеспечении в Российской Федерации</w:t>
        </w:r>
      </w:hyperlink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При осуществлении полномочий главой муниципального округа от 1 года до 4 лет включительно доплата к пенсии устанавливается в таком размере, чтобы общая сумма страховой пенсии по старости или страховой пенсии по инвалидности инвалидам I и II групп и доплаты к пенсии составляла 80 процентов от 0,33 суммы ежемесячного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денежного вознаграждения на день прекращения полномочий и размера соответствующей надбавки при наличии почетного звания Российской Федерации. При осуществлении полномочий главой муниципального округа свыше 4 лет доплата к пенсии устанавливается в таком размере, чтобы общая сумма страховой пенсии по старости или страховой пенсии по инвалидности инвалидам I и II групп и доплаты к пенсии составляла 80 процентов от 0,36 суммы ежемесячного денежного вознаграждения на день прекращения полномочий и размера соответствующей надбавки при наличии почетного звания Российской Федерации. В случае установления страховой пенсии по инвалидности инвалидам I и II групп в период осуществления полномочий главы муниципального округа доплата к пенсии устанавливается в максимальном размере независимо от продолжительности осуществления им своих полномочий. Доплата к пенсии пересчитывается при увеличении в централизованном порядке ежемесячного денежного вознаграждения или изменении размера назначенной страховой пенсии по старости или страховой пенсии по инвалидности инвалидам I и II групп. Максимальный размер суммы страховой пенсии по старости или страховой пенсии по инвалидности инвалидам I и II групп и доплаты к пенсии главы муниципального округа не может превышать максимально возможного размера суммы страховой пенсии по старости или страховой пенсии по инвалидности инвалидам I и II групп и доплаты к пенсии главы управы района города Москвы, на территории которого создан муниципальный округ.</w:t>
      </w:r>
    </w:p>
    <w:p w14:paraId="73A33106" w14:textId="77777777" w:rsidR="00F2571A" w:rsidRPr="00C45661" w:rsidRDefault="00F2571A" w:rsidP="00C45661">
      <w:pPr>
        <w:spacing w:after="25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2.13.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профессиональное образование.</w:t>
      </w:r>
    </w:p>
    <w:p w14:paraId="569CA884" w14:textId="13CEA549" w:rsidR="00F2571A" w:rsidRPr="0024152E" w:rsidRDefault="00F2571A" w:rsidP="00C45661">
      <w:pPr>
        <w:spacing w:after="25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Переподготовка и повышение квалификации главы муниципального округа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осуществляется по мере необходимости</w:t>
      </w:r>
      <w:r w:rsidR="0024152E" w:rsidRPr="0024152E">
        <w:rPr>
          <w:color w:val="000000"/>
          <w:sz w:val="28"/>
          <w:szCs w:val="28"/>
        </w:rPr>
        <w:t xml:space="preserve"> </w:t>
      </w:r>
      <w:r w:rsidR="0024152E" w:rsidRPr="0024152E">
        <w:rPr>
          <w:rFonts w:ascii="Times New Roman" w:hAnsi="Times New Roman" w:cs="Times New Roman"/>
          <w:color w:val="000000"/>
          <w:sz w:val="28"/>
          <w:szCs w:val="28"/>
        </w:rPr>
        <w:t>за счет средств местного бюджета</w:t>
      </w:r>
      <w:r w:rsidR="0024152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41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основании распоряжения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241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имеющих государственную аккредитацию образовательных учреждениях дополнительного профессионального образования.</w:t>
      </w:r>
    </w:p>
    <w:p w14:paraId="52F9BB2D" w14:textId="382955F5" w:rsidR="00F2571A" w:rsidRPr="00C45661" w:rsidRDefault="00F2571A" w:rsidP="00C45661">
      <w:pPr>
        <w:spacing w:after="25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квалификации и переподготовка осуществляется с сохранением на период обучения денежного вознаграждения по замещаемой должности, на основании договоров (контрактов), заключаемых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администрацией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образовательными организациями.</w:t>
      </w:r>
    </w:p>
    <w:p w14:paraId="518E846A" w14:textId="77777777"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2.14. Членам семьи главы муниципального округа или лицам, осуществляющим его похороны, возмещаются расходы на ритуальные услуги в порядке и на условиях, установленных для государственных гражданских служащих города Москвы.</w:t>
      </w:r>
    </w:p>
    <w:p w14:paraId="637AB2E4" w14:textId="77777777"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2.15. За главой муниципального округа, приобретшим право на страховую пенсию по старости или страховую пенсию по инвалидности инвалидам I и II групп в период осуществления своих полномочий и прекратившим их исполнение, сохраняются гарантии, предусмотренные пунктами 2.4. и 2.5. настоящей статьи, при наличии права на доплату к пенсии.</w:t>
      </w:r>
    </w:p>
    <w:p w14:paraId="752DD39B" w14:textId="77777777" w:rsidR="00F2571A" w:rsidRDefault="00C45661" w:rsidP="00C45661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2.16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Период осуществления главой муниципального округа своих полномочий в органе местного самоуправления на постоянной основе засчитывается в общий и непрерывный трудовой стаж, а также в стаж 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муниципальной или государственной гражданской службы в соответствии с федеральными законами и законами города Москвы.</w:t>
      </w:r>
    </w:p>
    <w:p w14:paraId="7A1BC808" w14:textId="77777777" w:rsidR="00B01401" w:rsidRPr="00C45661" w:rsidRDefault="00B01401" w:rsidP="00C45661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6D5DC4F" w14:textId="77777777" w:rsidR="00F2571A" w:rsidRPr="00C45661" w:rsidRDefault="00C45661" w:rsidP="00C45661">
      <w:pPr>
        <w:spacing w:after="30" w:line="302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F2571A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F2571A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Расходы на предоставление гарантий.</w:t>
      </w:r>
    </w:p>
    <w:p w14:paraId="257190DA" w14:textId="79A79AFD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Финансовое обеспечение гарантий осуществления полномочий главы муниципального округа осуществляется исключительно за счет средств бюджета муниципального округа </w:t>
      </w:r>
      <w:r w:rsidR="000F46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Пресненский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0CEBFFC" w14:textId="77777777" w:rsidR="00F2571A" w:rsidRPr="00F2571A" w:rsidRDefault="00F2571A" w:rsidP="00F2571A">
      <w:pPr>
        <w:spacing w:after="0" w:line="302" w:lineRule="atLeast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6A7D048" w14:textId="77777777" w:rsidR="00F2571A" w:rsidRPr="00F2571A" w:rsidRDefault="00F2571A" w:rsidP="00F2571A">
      <w:pPr>
        <w:spacing w:after="28" w:line="302" w:lineRule="atLeast"/>
        <w:ind w:left="4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EEE3AAA" w14:textId="77777777" w:rsidR="008F0367" w:rsidRPr="00F2571A" w:rsidRDefault="008F0367" w:rsidP="00F2571A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F0367" w:rsidRPr="00F2571A" w:rsidSect="00F2571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670D29"/>
    <w:multiLevelType w:val="hybridMultilevel"/>
    <w:tmpl w:val="CAB4E61E"/>
    <w:lvl w:ilvl="0" w:tplc="D69A77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537EE"/>
    <w:multiLevelType w:val="multilevel"/>
    <w:tmpl w:val="A642E1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0F0367"/>
    <w:multiLevelType w:val="multilevel"/>
    <w:tmpl w:val="D2C44D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59" w:hanging="45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1" w:hanging="72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1793" w:hanging="1080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num w:numId="1" w16cid:durableId="2025856299">
    <w:abstractNumId w:val="1"/>
  </w:num>
  <w:num w:numId="2" w16cid:durableId="1186792864">
    <w:abstractNumId w:val="0"/>
  </w:num>
  <w:num w:numId="3" w16cid:durableId="7106161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71A"/>
    <w:rsid w:val="00041176"/>
    <w:rsid w:val="000666D8"/>
    <w:rsid w:val="00077EB5"/>
    <w:rsid w:val="000F462E"/>
    <w:rsid w:val="00170F12"/>
    <w:rsid w:val="0024152E"/>
    <w:rsid w:val="00274158"/>
    <w:rsid w:val="004A3B6D"/>
    <w:rsid w:val="00652192"/>
    <w:rsid w:val="00677878"/>
    <w:rsid w:val="006A075D"/>
    <w:rsid w:val="006A099B"/>
    <w:rsid w:val="008C6F3D"/>
    <w:rsid w:val="008F0367"/>
    <w:rsid w:val="00A65C1E"/>
    <w:rsid w:val="00B01401"/>
    <w:rsid w:val="00C10697"/>
    <w:rsid w:val="00C45661"/>
    <w:rsid w:val="00C55E44"/>
    <w:rsid w:val="00C97938"/>
    <w:rsid w:val="00CE24D4"/>
    <w:rsid w:val="00DF1AE0"/>
    <w:rsid w:val="00E77BB5"/>
    <w:rsid w:val="00F2571A"/>
    <w:rsid w:val="00FC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59A0"/>
  <w15:chartTrackingRefBased/>
  <w15:docId w15:val="{BF61E8F5-21EF-4417-AEE9-A9C0CAE7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106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1069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4">
    <w:name w:val="No Spacing"/>
    <w:uiPriority w:val="1"/>
    <w:qFormat/>
    <w:rsid w:val="00C10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2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24AE"/>
    <w:rPr>
      <w:rFonts w:ascii="Segoe UI" w:hAnsi="Segoe UI" w:cs="Segoe UI"/>
      <w:sz w:val="18"/>
      <w:szCs w:val="18"/>
    </w:rPr>
  </w:style>
  <w:style w:type="table" w:styleId="a7">
    <w:name w:val="Table Grid"/>
    <w:basedOn w:val="a1"/>
    <w:rsid w:val="000F4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finans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76F572A-3F2E-4D2F-9617-0DB5383A6FC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F76F572A-3F2E-4D2F-9617-0DB5383A6FC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3114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nortan_elista@mail.ru</cp:lastModifiedBy>
  <cp:revision>15</cp:revision>
  <cp:lastPrinted>2024-11-11T07:19:00Z</cp:lastPrinted>
  <dcterms:created xsi:type="dcterms:W3CDTF">2024-11-07T10:29:00Z</dcterms:created>
  <dcterms:modified xsi:type="dcterms:W3CDTF">2024-11-13T13:11:00Z</dcterms:modified>
</cp:coreProperties>
</file>